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</w:t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980940" cy="8253730"/>
            <wp:effectExtent l="0" t="0" r="10160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0187" r="9512" b="6020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253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08215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b="504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8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08533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 b="499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85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73595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rcRect b="38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7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16661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rcRect b="390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6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67325" cy="7077075"/>
            <wp:effectExtent l="0" t="0" r="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rcRect b="510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        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试题一 探究凸透镜成像的规律</w:t>
      </w:r>
    </w:p>
    <w:tbl>
      <w:tblPr>
        <w:tblW w:w="87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4350"/>
        <w:gridCol w:w="5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389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1.组装器材，调整烛焰(或其它光源)的中心 、凸透镜的中心及光屏的中心在同一高度。将凸透镜固定在光具座靠近中央位置的整刻度处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38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2.调整烛焰(或其它光源)放在较远处，使物距大于2倍焦距(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&gt;2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)，移动光屏直至光屏上呈现清晰的像，观察像的大小和正倒，测量并记录物距（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）和像距（</w:t>
            </w:r>
            <w:r>
              <w:rPr>
                <w:rFonts w:hint="default" w:ascii="Times New Roman" w:hAnsi="Times New Roman" w:eastAsia="Microsoft YaHei UI" w:cs="Times New Roman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38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3.将烛焰(或其它光源)靠近凸透镜，使物距在1倍焦距与2倍焦距之间（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&lt;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&lt;2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），将光屏远离凸透镜，直至光屏上再次呈现清晰的像,观察像的大小和正倒，测量并记录物距（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）和像距（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bdr w:val="none" w:color="auto" w:sz="0" w:space="0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8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4.正确得出凸透镜成像的规律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整理实验器材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3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试题二 用天平和量筒测量固体的密度</w:t>
      </w:r>
    </w:p>
    <w:tbl>
      <w:tblPr>
        <w:tblW w:w="83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3"/>
        <w:gridCol w:w="3933"/>
        <w:gridCol w:w="4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39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象及结论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1.将天平放在水平的实验台上，取下托架下的橡皮垫，用镊子将游码归零，调节平衡螺母使天平横梁平衡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3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2.(1)把被测固体放在天平左盘，估测质量的大小，选择合适的砝码，用镊子将砝码由大到小依次放在天平右盘，根据需要调节游码，使天平横梁平衡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(2)读出天平右盘砝码总质量和游码所对应的刻度值，测出被测固体的质量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3.将适量的水倒入量筒中，读出水的体积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并记录。读数时视线要与量筒内凹液面底部相平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3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4.用细线系住被测固体慢慢地放入量筒中，使被测固体完全浸没在水中，测出此时被测固体和水的总体积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5.将实验数据记录表格中，数据记录完整、准确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6.正确写出实验原理，计算出所测固体的密度并进行单位换算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整理实验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3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试题三 探究滑动摩擦力大小与压力大小的关系</w:t>
      </w:r>
    </w:p>
    <w:tbl>
      <w:tblPr>
        <w:tblW w:w="86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6510"/>
        <w:gridCol w:w="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象及结论（80分）</w:t>
            </w: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此实验中测量滑动摩擦力大小的原理是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二力平衡 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1.把木块放在水平木板（或棉布）上，用弹簧测力计沿水平方向拉动木块，使木块做匀速直线运动，读出此时弹簧测力计的示数,将压力大小情况及读数记录在表格中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在木块上放一定数量的钩码，用弹簧测力计沿水平方向拉动木块，使木块做匀速直线运动，读出此时弹簧测力计的示数,将压力大小情况及读数记录在表格中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  <w:shd w:val="clear" w:fill="FFFFFF"/>
              </w:rPr>
              <w:t>在木块上增加一定数量的钩码，用弹簧测力计沿水平方向拉动木块，使木块做匀速直线运动，读出此时弹簧测力计的示数,将压力大小情况及读数记录在表格中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3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4.分析表格实验数据，得出结论：在接触面粗糙程度相同时，压力越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  大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，滑动摩擦力越大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6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试题四  探究杠杆的平衡条件</w:t>
      </w:r>
    </w:p>
    <w:tbl>
      <w:tblPr>
        <w:tblW w:w="85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4134"/>
        <w:gridCol w:w="4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考查要点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1.按图示组装实验器材,调节杠杆两端的平衡螺母，使杠杆在水平位置平衡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2.在杠杆两边挂上不同数量的钩码，调整钩码位置,使杠杆在水平位置重新平衡，观察并记录实验数据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3.保持左侧钩码位置不变，改变两侧钩码个数及右侧钩码位置，使杠杆在水平位置重新平衡，观察并记录实验数据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4.保持左侧的钩码个数不变，改变右侧的钩码个数及两侧钩码位置，使杠杆在水平位置重新平衡，观察并记录实验数据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5.实验记录表中，数据记录完整准确,计算结果正确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6.分析实验数据，得出结论：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动力×动力臂=阻力×阻力臂或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=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/>
                <w:iCs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3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试题五  探究电流与电压的关系</w:t>
      </w:r>
    </w:p>
    <w:tbl>
      <w:tblPr>
        <w:tblW w:w="84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4085"/>
        <w:gridCol w:w="4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考核要点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32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象及结论（80分）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1.按照电路图连接实物元件，连接电路时开关应断开，闭合开关前，应将滑动变阻器滑片移到阻值最大处，正确选择电流表、电压表的量程和“+”“-”接线柱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32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2.闭合开关，合理调节滑动变阻器，使电压表示数为某一值，准确读取电压表和电流表示数，记录在表格中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2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3.调节滑动变阻器使电压的示数改变，读出电流表和电压表的示数并记录在表格中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494" w:hRule="atLeast"/>
        </w:trPr>
        <w:tc>
          <w:tcPr>
            <w:tcW w:w="32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4.重复实验步骤3的操作，再次改变电压表的示数，将实验数据记录在表格中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328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5.分析实验数据，得出结论：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当电阻一定时，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u w:val="single"/>
                <w:bdr w:val="none" w:color="auto" w:sz="0" w:space="0"/>
              </w:rPr>
              <w:t>导体中的电流与导体两端的电压成正比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4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陕西省2023年初中学业水平考试物理学实验操作考试评分细则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试题六 测量定值电阻的阻值</w:t>
      </w:r>
    </w:p>
    <w:tbl>
      <w:tblPr>
        <w:tblW w:w="86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966"/>
        <w:gridCol w:w="39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考查项目</w:t>
            </w: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考核要点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(10分)</w:t>
            </w: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检查实验器材，经老师同意后开始实验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7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过程、现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象及结论（80分）</w:t>
            </w: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1.按照电路图连接实物元件，连接电路时开关应断开，闭合开关前，应将滑动变阻器滑片移到阻值最大处，正确选择电流表、电压表的量程和“+”“-”接线柱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20分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2.闭合开关，合理调节滑动变阻器，使电压表示数为某一值，准确读取电压表和电流表示数，记录在表格中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3.调节滑动变阻器使电压表的示数改变，读出电流表和电压表的示数并记录在表格中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4.重复步骤3的实验操作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7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5.正确写出实验原理，实验数据记录完整、准确，正确计算三次实验的电阻值，求出平均值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整理实验器材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（10分）</w:t>
            </w: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实验器材摆放整齐，实验台面整洁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                   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4"/>
                <w:szCs w:val="24"/>
                <w:bdr w:val="none" w:color="auto" w:sz="0" w:space="0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TBjOTg1MjEzNzU5NzQyOWJjN2JkMTFkNzNjZjAifQ=="/>
  </w:docVars>
  <w:rsids>
    <w:rsidRoot w:val="18311B57"/>
    <w:rsid w:val="183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2023-04-08T08:30:00Z</dcterms:created>
  <dc:creator>橘子</dc:creator>
  <cp:lastModifiedBy>橘子</cp:lastModifiedBy>
  <dcterms:modified xsi:type="dcterms:W3CDTF">2023-04-08T08:33:30Z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2F48BC3B678F4E41A49577BD62456062_11</vt:lpwstr>
  </property>
</Properties>
</file>